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D30B" w14:textId="77777777" w:rsidR="00D7772E" w:rsidRDefault="00D7772E" w:rsidP="00D7772E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RVAI Global</w:t>
      </w:r>
    </w:p>
    <w:p w14:paraId="22B008F1" w14:textId="77777777" w:rsidR="00D7772E" w:rsidRPr="00D7772E" w:rsidRDefault="00D7772E" w:rsidP="00D7772E">
      <w:pPr>
        <w:pStyle w:val="NormalWeb"/>
        <w:rPr>
          <w:rStyle w:val="Strong"/>
          <w:rFonts w:eastAsiaTheme="majorEastAsia"/>
          <w:b w:val="0"/>
          <w:bCs w:val="0"/>
        </w:rPr>
      </w:pPr>
      <w:r>
        <w:rPr>
          <w:rStyle w:val="Strong"/>
          <w:rFonts w:eastAsiaTheme="majorEastAsia"/>
        </w:rPr>
        <w:t xml:space="preserve">About RVAI – </w:t>
      </w:r>
      <w:r w:rsidRPr="00D7772E">
        <w:rPr>
          <w:rStyle w:val="Strong"/>
          <w:rFonts w:eastAsiaTheme="majorEastAsia"/>
          <w:b w:val="0"/>
          <w:bCs w:val="0"/>
        </w:rPr>
        <w:t>RVAI will enable organizations to leverage the changing face of the technology industry offering unique and bespoke consulting solutions across digital applications and AI.</w:t>
      </w:r>
      <w:r>
        <w:rPr>
          <w:rStyle w:val="Strong"/>
          <w:rFonts w:eastAsiaTheme="majorEastAsia"/>
          <w:b w:val="0"/>
          <w:bCs w:val="0"/>
        </w:rPr>
        <w:t xml:space="preserve"> As organizations evolve themselves into being AI ready or develop AI first business applications RVAI will be at the center of this transformation. </w:t>
      </w:r>
    </w:p>
    <w:p w14:paraId="5653C504" w14:textId="77777777" w:rsidR="00781563" w:rsidRDefault="00781563" w:rsidP="00781563">
      <w:pPr>
        <w:pStyle w:val="NormalWeb"/>
      </w:pPr>
      <w:r>
        <w:rPr>
          <w:rStyle w:val="Strong"/>
          <w:rFonts w:eastAsiaTheme="majorEastAsia"/>
        </w:rPr>
        <w:t>Job Title:</w:t>
      </w:r>
      <w:r>
        <w:t xml:space="preserve"> Finance and Administration Executive </w:t>
      </w:r>
    </w:p>
    <w:p w14:paraId="66B9FE85" w14:textId="77777777" w:rsidR="00781563" w:rsidRDefault="00781563" w:rsidP="00781563">
      <w:pPr>
        <w:pStyle w:val="NormalWeb"/>
      </w:pPr>
      <w:r>
        <w:rPr>
          <w:rStyle w:val="Strong"/>
          <w:rFonts w:eastAsiaTheme="majorEastAsia"/>
        </w:rPr>
        <w:t>Location:</w:t>
      </w:r>
      <w:r>
        <w:t xml:space="preserve"> Mumbai</w:t>
      </w:r>
    </w:p>
    <w:p w14:paraId="08662CE1" w14:textId="77777777" w:rsidR="00781563" w:rsidRDefault="00781563" w:rsidP="00781563">
      <w:pPr>
        <w:pStyle w:val="NormalWeb"/>
      </w:pPr>
      <w:r>
        <w:rPr>
          <w:rStyle w:val="Strong"/>
          <w:rFonts w:eastAsiaTheme="majorEastAsia"/>
        </w:rPr>
        <w:t>About the Role:</w:t>
      </w:r>
      <w:r>
        <w:t xml:space="preserve"> Are you the go-to person for all things finance and admin? We’re looking for someone with 2–4 years of experience to join our team and keep our operations running like a well-oiled machine. If you enjoy managing numbers, negotiating like a pro, and ensuring every detail aligns with compliance, we’d love to meet you!</w:t>
      </w:r>
    </w:p>
    <w:p w14:paraId="52D4712E" w14:textId="77777777" w:rsidR="00781563" w:rsidRDefault="00781563" w:rsidP="00781563">
      <w:pPr>
        <w:pStyle w:val="NormalWeb"/>
      </w:pPr>
      <w:r>
        <w:rPr>
          <w:rStyle w:val="Strong"/>
          <w:rFonts w:eastAsiaTheme="majorEastAsia"/>
        </w:rPr>
        <w:t>Key Responsibilities:</w:t>
      </w:r>
    </w:p>
    <w:p w14:paraId="3B06C974" w14:textId="77777777" w:rsidR="00781563" w:rsidRDefault="00781563" w:rsidP="00781563">
      <w:pPr>
        <w:pStyle w:val="NormalWeb"/>
        <w:numPr>
          <w:ilvl w:val="0"/>
          <w:numId w:val="13"/>
        </w:numPr>
      </w:pPr>
      <w:r>
        <w:rPr>
          <w:rStyle w:val="Strong"/>
          <w:rFonts w:eastAsiaTheme="majorEastAsia"/>
        </w:rPr>
        <w:t>Finance Operations:</w:t>
      </w:r>
    </w:p>
    <w:p w14:paraId="0E6B3585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Handle end-to-end invoicing and ensure timely payments and collections.</w:t>
      </w:r>
    </w:p>
    <w:p w14:paraId="41F0E2A4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Manage accounts payables efficiently and maintain financial accuracy.</w:t>
      </w:r>
    </w:p>
    <w:p w14:paraId="61FD1AB3" w14:textId="790B0E14" w:rsidR="00B82245" w:rsidRPr="00C31981" w:rsidRDefault="00B82245" w:rsidP="00781563">
      <w:pPr>
        <w:pStyle w:val="NormalWeb"/>
        <w:numPr>
          <w:ilvl w:val="1"/>
          <w:numId w:val="13"/>
        </w:numPr>
      </w:pPr>
      <w:r w:rsidRPr="00C31981">
        <w:t>Knowledge of GST and TDS filing will be a plus</w:t>
      </w:r>
    </w:p>
    <w:p w14:paraId="513397AD" w14:textId="77777777" w:rsidR="00781563" w:rsidRDefault="00781563" w:rsidP="00781563">
      <w:pPr>
        <w:pStyle w:val="NormalWeb"/>
        <w:numPr>
          <w:ilvl w:val="0"/>
          <w:numId w:val="13"/>
        </w:numPr>
      </w:pPr>
      <w:r>
        <w:rPr>
          <w:rStyle w:val="Strong"/>
          <w:rFonts w:eastAsiaTheme="majorEastAsia"/>
        </w:rPr>
        <w:t>Administrative Wizardry:</w:t>
      </w:r>
    </w:p>
    <w:p w14:paraId="434EA97B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Maintain all documentation related to finance, compliance, and operations.</w:t>
      </w:r>
    </w:p>
    <w:p w14:paraId="3BC8A129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Support day-to-day administrative processes to keep things organized and on track.</w:t>
      </w:r>
    </w:p>
    <w:p w14:paraId="1ADB74B1" w14:textId="77777777" w:rsidR="00781563" w:rsidRDefault="00781563" w:rsidP="00781563">
      <w:pPr>
        <w:pStyle w:val="NormalWeb"/>
        <w:numPr>
          <w:ilvl w:val="0"/>
          <w:numId w:val="13"/>
        </w:numPr>
      </w:pPr>
      <w:r>
        <w:rPr>
          <w:rStyle w:val="Strong"/>
          <w:rFonts w:eastAsiaTheme="majorEastAsia"/>
        </w:rPr>
        <w:t>Vendor Relations:</w:t>
      </w:r>
    </w:p>
    <w:p w14:paraId="7018791F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Negotiate with vendors to get the best deals and ensure smooth engagement.</w:t>
      </w:r>
    </w:p>
    <w:p w14:paraId="75EB9DC2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Manage vendor contracts, relationships, and ensure timely payments.</w:t>
      </w:r>
    </w:p>
    <w:p w14:paraId="6B101349" w14:textId="77777777" w:rsidR="00781563" w:rsidRDefault="00781563" w:rsidP="00781563">
      <w:pPr>
        <w:pStyle w:val="NormalWeb"/>
        <w:numPr>
          <w:ilvl w:val="0"/>
          <w:numId w:val="13"/>
        </w:numPr>
      </w:pPr>
      <w:r>
        <w:rPr>
          <w:rStyle w:val="Strong"/>
          <w:rFonts w:eastAsiaTheme="majorEastAsia"/>
        </w:rPr>
        <w:t>Compliance Alignment:</w:t>
      </w:r>
    </w:p>
    <w:p w14:paraId="62C0C271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Ensure strict adherence to taxation regulations and compliance policies.</w:t>
      </w:r>
    </w:p>
    <w:p w14:paraId="17F04AAF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Stay updated on changes in laws and manage the necessary adjustments.</w:t>
      </w:r>
    </w:p>
    <w:p w14:paraId="786DE90C" w14:textId="77777777" w:rsidR="00781563" w:rsidRDefault="00781563" w:rsidP="00781563">
      <w:pPr>
        <w:pStyle w:val="NormalWeb"/>
        <w:numPr>
          <w:ilvl w:val="0"/>
          <w:numId w:val="13"/>
        </w:numPr>
      </w:pPr>
      <w:r>
        <w:rPr>
          <w:rStyle w:val="Strong"/>
          <w:rFonts w:eastAsiaTheme="majorEastAsia"/>
        </w:rPr>
        <w:t>Process Support:</w:t>
      </w:r>
    </w:p>
    <w:p w14:paraId="2B926A85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Collaborate with cross-functional teams to streamline operations.</w:t>
      </w:r>
    </w:p>
    <w:p w14:paraId="2B0D3F38" w14:textId="77777777" w:rsidR="00781563" w:rsidRDefault="00781563" w:rsidP="00781563">
      <w:pPr>
        <w:pStyle w:val="NormalWeb"/>
        <w:numPr>
          <w:ilvl w:val="1"/>
          <w:numId w:val="13"/>
        </w:numPr>
      </w:pPr>
      <w:r>
        <w:t>Assist in improving workflows for enhanced efficiency.</w:t>
      </w:r>
    </w:p>
    <w:p w14:paraId="363F0516" w14:textId="77777777" w:rsidR="00781563" w:rsidRDefault="00781563" w:rsidP="00781563">
      <w:pPr>
        <w:pStyle w:val="NormalWeb"/>
      </w:pPr>
      <w:r>
        <w:rPr>
          <w:rStyle w:val="Strong"/>
          <w:rFonts w:eastAsiaTheme="majorEastAsia"/>
        </w:rPr>
        <w:t>What We’re Looking For:</w:t>
      </w:r>
    </w:p>
    <w:p w14:paraId="2AB2EA3F" w14:textId="77777777" w:rsidR="00781563" w:rsidRDefault="00781563" w:rsidP="00781563">
      <w:pPr>
        <w:pStyle w:val="NormalWeb"/>
        <w:numPr>
          <w:ilvl w:val="0"/>
          <w:numId w:val="14"/>
        </w:numPr>
      </w:pPr>
      <w:r>
        <w:t>2–4 years of experience in finance and administration or related fields.</w:t>
      </w:r>
    </w:p>
    <w:p w14:paraId="2CD130C7" w14:textId="77777777" w:rsidR="00781563" w:rsidRDefault="00781563" w:rsidP="00781563">
      <w:pPr>
        <w:pStyle w:val="NormalWeb"/>
        <w:numPr>
          <w:ilvl w:val="0"/>
          <w:numId w:val="14"/>
        </w:numPr>
      </w:pPr>
      <w:r>
        <w:t>Proficiency in financial tools and software (e.g., Tally, QuickBooks, MS Excel).</w:t>
      </w:r>
    </w:p>
    <w:p w14:paraId="70491D7A" w14:textId="77777777" w:rsidR="00781563" w:rsidRDefault="00781563" w:rsidP="00781563">
      <w:pPr>
        <w:pStyle w:val="NormalWeb"/>
        <w:numPr>
          <w:ilvl w:val="0"/>
          <w:numId w:val="14"/>
        </w:numPr>
      </w:pPr>
      <w:r>
        <w:t>Strong negotiation and communication skills.</w:t>
      </w:r>
    </w:p>
    <w:p w14:paraId="3FFCD3B2" w14:textId="77777777" w:rsidR="00781563" w:rsidRDefault="00781563" w:rsidP="00781563">
      <w:pPr>
        <w:pStyle w:val="NormalWeb"/>
        <w:numPr>
          <w:ilvl w:val="0"/>
          <w:numId w:val="14"/>
        </w:numPr>
      </w:pPr>
      <w:r>
        <w:t>A detail-oriented, organized approach to work.</w:t>
      </w:r>
    </w:p>
    <w:p w14:paraId="61522F99" w14:textId="77777777" w:rsidR="00781563" w:rsidRDefault="00781563" w:rsidP="00781563">
      <w:pPr>
        <w:pStyle w:val="NormalWeb"/>
        <w:numPr>
          <w:ilvl w:val="0"/>
          <w:numId w:val="14"/>
        </w:numPr>
      </w:pPr>
      <w:r>
        <w:t>Solid understanding of compliance, taxation, and vendor management.</w:t>
      </w:r>
    </w:p>
    <w:p w14:paraId="28F8FBEA" w14:textId="77777777" w:rsidR="00781563" w:rsidRDefault="00781563" w:rsidP="00781563">
      <w:pPr>
        <w:pStyle w:val="NormalWeb"/>
        <w:numPr>
          <w:ilvl w:val="0"/>
          <w:numId w:val="14"/>
        </w:numPr>
      </w:pPr>
      <w:r>
        <w:t>Problem-solver with a can-do attitude and willingness to adapt.</w:t>
      </w:r>
    </w:p>
    <w:p w14:paraId="72E51918" w14:textId="77777777" w:rsidR="00781563" w:rsidRDefault="00781563" w:rsidP="00781563">
      <w:pPr>
        <w:pStyle w:val="NormalWeb"/>
        <w:rPr>
          <w:rStyle w:val="Strong"/>
          <w:rFonts w:eastAsiaTheme="majorEastAsia"/>
        </w:rPr>
      </w:pPr>
    </w:p>
    <w:p w14:paraId="5A00ACCC" w14:textId="77777777" w:rsidR="00781563" w:rsidRDefault="00781563" w:rsidP="00781563">
      <w:pPr>
        <w:pStyle w:val="NormalWeb"/>
      </w:pPr>
      <w:r>
        <w:rPr>
          <w:rStyle w:val="Strong"/>
          <w:rFonts w:eastAsiaTheme="majorEastAsia"/>
        </w:rPr>
        <w:lastRenderedPageBreak/>
        <w:t>Why Join Us:</w:t>
      </w:r>
    </w:p>
    <w:p w14:paraId="66F1EA58" w14:textId="77777777" w:rsidR="00781563" w:rsidRDefault="00781563" w:rsidP="00781563">
      <w:pPr>
        <w:pStyle w:val="NormalWeb"/>
        <w:numPr>
          <w:ilvl w:val="0"/>
          <w:numId w:val="15"/>
        </w:numPr>
      </w:pPr>
      <w:r>
        <w:t>Be part of a dynamic team that values your contribution.</w:t>
      </w:r>
    </w:p>
    <w:p w14:paraId="69B822CF" w14:textId="77777777" w:rsidR="00781563" w:rsidRDefault="00781563" w:rsidP="00781563">
      <w:pPr>
        <w:pStyle w:val="NormalWeb"/>
        <w:numPr>
          <w:ilvl w:val="0"/>
          <w:numId w:val="15"/>
        </w:numPr>
      </w:pPr>
      <w:r>
        <w:t>Enjoy opportunities for growth, learning, and making a real impact.</w:t>
      </w:r>
    </w:p>
    <w:p w14:paraId="581C4E2B" w14:textId="77777777" w:rsidR="00781563" w:rsidRDefault="00781563" w:rsidP="00781563">
      <w:pPr>
        <w:pStyle w:val="NormalWeb"/>
        <w:numPr>
          <w:ilvl w:val="0"/>
          <w:numId w:val="15"/>
        </w:numPr>
      </w:pPr>
      <w:r>
        <w:t>Work in an environment where your organizational superpowers are truly appreciated!</w:t>
      </w:r>
    </w:p>
    <w:p w14:paraId="50EFA1D6" w14:textId="77777777" w:rsidR="00781563" w:rsidRDefault="00781563" w:rsidP="00781563">
      <w:pPr>
        <w:pStyle w:val="NormalWeb"/>
      </w:pPr>
      <w:r>
        <w:t xml:space="preserve">Ready to bring your A-game to finance and admin? </w:t>
      </w:r>
      <w:r>
        <w:rPr>
          <w:rStyle w:val="Strong"/>
          <w:rFonts w:eastAsiaTheme="majorEastAsia"/>
        </w:rPr>
        <w:t>Apply now!</w:t>
      </w:r>
    </w:p>
    <w:p w14:paraId="14205CE5" w14:textId="77777777" w:rsidR="00D7772E" w:rsidRDefault="00D7772E" w:rsidP="00781563">
      <w:pPr>
        <w:pStyle w:val="NormalWeb"/>
      </w:pPr>
    </w:p>
    <w:sectPr w:rsidR="00D7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1B5F"/>
    <w:multiLevelType w:val="multilevel"/>
    <w:tmpl w:val="5D8E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F6950"/>
    <w:multiLevelType w:val="multilevel"/>
    <w:tmpl w:val="F21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D3A96"/>
    <w:multiLevelType w:val="multilevel"/>
    <w:tmpl w:val="B04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C046E"/>
    <w:multiLevelType w:val="multilevel"/>
    <w:tmpl w:val="4E1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8694B"/>
    <w:multiLevelType w:val="multilevel"/>
    <w:tmpl w:val="5D34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920CE"/>
    <w:multiLevelType w:val="multilevel"/>
    <w:tmpl w:val="50C8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67529"/>
    <w:multiLevelType w:val="multilevel"/>
    <w:tmpl w:val="0F5A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C249D"/>
    <w:multiLevelType w:val="multilevel"/>
    <w:tmpl w:val="883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41659"/>
    <w:multiLevelType w:val="multilevel"/>
    <w:tmpl w:val="07C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737A6"/>
    <w:multiLevelType w:val="multilevel"/>
    <w:tmpl w:val="30E4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14215"/>
    <w:multiLevelType w:val="multilevel"/>
    <w:tmpl w:val="AEC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978AB"/>
    <w:multiLevelType w:val="multilevel"/>
    <w:tmpl w:val="242A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51D56"/>
    <w:multiLevelType w:val="multilevel"/>
    <w:tmpl w:val="583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A374D"/>
    <w:multiLevelType w:val="multilevel"/>
    <w:tmpl w:val="A30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845B3"/>
    <w:multiLevelType w:val="multilevel"/>
    <w:tmpl w:val="2D1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288250">
    <w:abstractNumId w:val="3"/>
  </w:num>
  <w:num w:numId="2" w16cid:durableId="88043559">
    <w:abstractNumId w:val="13"/>
  </w:num>
  <w:num w:numId="3" w16cid:durableId="606959741">
    <w:abstractNumId w:val="10"/>
  </w:num>
  <w:num w:numId="4" w16cid:durableId="1082485187">
    <w:abstractNumId w:val="4"/>
  </w:num>
  <w:num w:numId="5" w16cid:durableId="132602944">
    <w:abstractNumId w:val="2"/>
  </w:num>
  <w:num w:numId="6" w16cid:durableId="205069052">
    <w:abstractNumId w:val="7"/>
  </w:num>
  <w:num w:numId="7" w16cid:durableId="1811434298">
    <w:abstractNumId w:val="5"/>
  </w:num>
  <w:num w:numId="8" w16cid:durableId="1670911750">
    <w:abstractNumId w:val="1"/>
  </w:num>
  <w:num w:numId="9" w16cid:durableId="391738786">
    <w:abstractNumId w:val="14"/>
  </w:num>
  <w:num w:numId="10" w16cid:durableId="1063454298">
    <w:abstractNumId w:val="0"/>
  </w:num>
  <w:num w:numId="11" w16cid:durableId="396435123">
    <w:abstractNumId w:val="6"/>
  </w:num>
  <w:num w:numId="12" w16cid:durableId="927229857">
    <w:abstractNumId w:val="12"/>
  </w:num>
  <w:num w:numId="13" w16cid:durableId="891691625">
    <w:abstractNumId w:val="11"/>
  </w:num>
  <w:num w:numId="14" w16cid:durableId="549193036">
    <w:abstractNumId w:val="8"/>
  </w:num>
  <w:num w:numId="15" w16cid:durableId="1999721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2E"/>
    <w:rsid w:val="001236EC"/>
    <w:rsid w:val="00175FF9"/>
    <w:rsid w:val="004E273F"/>
    <w:rsid w:val="006715C0"/>
    <w:rsid w:val="00781563"/>
    <w:rsid w:val="00A7696E"/>
    <w:rsid w:val="00B82245"/>
    <w:rsid w:val="00B92551"/>
    <w:rsid w:val="00BE06A7"/>
    <w:rsid w:val="00C31981"/>
    <w:rsid w:val="00D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23EB"/>
  <w15:chartTrackingRefBased/>
  <w15:docId w15:val="{288E0A23-45A6-7348-B45B-CEB89F46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7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77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SIVARAM Vijay</dc:creator>
  <cp:keywords/>
  <dc:description/>
  <cp:lastModifiedBy>SIVARAM Vijay</cp:lastModifiedBy>
  <cp:revision>3</cp:revision>
  <dcterms:created xsi:type="dcterms:W3CDTF">2025-03-20T04:38:00Z</dcterms:created>
  <dcterms:modified xsi:type="dcterms:W3CDTF">2025-03-20T04:38:00Z</dcterms:modified>
</cp:coreProperties>
</file>